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355D" w14:textId="77777777" w:rsidR="005A767B" w:rsidRPr="007836EF" w:rsidRDefault="00144554" w:rsidP="00E72C61">
      <w:pPr>
        <w:pStyle w:val="Naslov2"/>
      </w:pPr>
      <w:r>
        <w:t xml:space="preserve">Sto je </w:t>
      </w:r>
      <w:r w:rsidR="00000E7A" w:rsidRPr="007836EF">
        <w:t>Srce</w:t>
      </w:r>
    </w:p>
    <w:p w14:paraId="0A7FFC17" w14:textId="77777777" w:rsidR="00000E7A" w:rsidRPr="00000E7A" w:rsidRDefault="00000E7A" w:rsidP="005A767B">
      <w:pPr>
        <w:shd w:val="clear" w:color="auto" w:fill="FFFFFF"/>
        <w:spacing w:before="120" w:after="0" w:line="300" w:lineRule="atLeast"/>
        <w:jc w:val="both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b/>
          <w:color w:val="303030"/>
          <w:sz w:val="21"/>
          <w:szCs w:val="21"/>
          <w:lang w:eastAsia="hr-HR"/>
        </w:rPr>
        <w:t>Sveučilišni računski centar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(Srce) je 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središnja infrastrukturna ustanova cjelokupnog sustava znanosti i visokog obrazovanja Republike Hrvatske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koja djeluje u području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izgradnje, održavanja i podrške uporabi moderne računalne, </w:t>
      </w:r>
      <w:proofErr w:type="spellStart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ko</w:t>
      </w:r>
      <w:r w:rsidR="00E72C61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m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munikacijske</w:t>
      </w:r>
      <w:proofErr w:type="spellEnd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, posredničke, podatkovne i informacijske infrastrukture (e-infrastrukture)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. Srce je istovremeno i računski i informacijski centar Sveučilišta u Zagrebu, nadležan za koordinaciju razvoja e-infrastrukture Sveučilišta. </w:t>
      </w:r>
    </w:p>
    <w:p w14:paraId="6AF6C6E2" w14:textId="77777777" w:rsidR="00000E7A" w:rsidRPr="00000E7A" w:rsidRDefault="00000E7A" w:rsidP="005A767B">
      <w:pPr>
        <w:shd w:val="clear" w:color="auto" w:fill="FFFFFF"/>
        <w:spacing w:before="120" w:after="0" w:line="300" w:lineRule="atLeast"/>
        <w:jc w:val="both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Od samog osnivanja 1971. godine unutar Sveučilišta u Zagrebu, tada jedinog sveučilišta u Republici Hrvatskoj, 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Srce pruža i sveobuhvatnu, savjetodavnu i obrazovnu </w:t>
      </w:r>
      <w:proofErr w:type="spellStart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podrškuinstitucijama</w:t>
      </w:r>
      <w:proofErr w:type="spellEnd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i pojedincima iz akademske i istraživačke zajednice pri primjeni informacijske i komuni</w:t>
      </w:r>
      <w:r w:rsidR="00E72C61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kacijske tehnologije u procesu </w:t>
      </w:r>
      <w:proofErr w:type="spellStart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brazovanja</w:t>
      </w:r>
      <w:proofErr w:type="spellEnd"/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i istraživanjima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.</w:t>
      </w:r>
    </w:p>
    <w:p w14:paraId="1838C5B7" w14:textId="77777777" w:rsidR="007836EF" w:rsidRPr="007836EF" w:rsidRDefault="007836EF" w:rsidP="007836EF">
      <w:pPr>
        <w:pStyle w:val="Naslov1"/>
        <w:keepNext w:val="0"/>
        <w:spacing w:before="240"/>
      </w:pPr>
      <w:r>
        <w:t>FUNKCIJE SRCA</w:t>
      </w:r>
    </w:p>
    <w:p w14:paraId="5505A976" w14:textId="77777777" w:rsidR="007836EF" w:rsidRPr="007836EF" w:rsidRDefault="007836EF" w:rsidP="007836EF">
      <w:pPr>
        <w:shd w:val="clear" w:color="auto" w:fill="FFFFFF"/>
        <w:spacing w:before="24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38FFFEA" wp14:editId="56598D06">
            <wp:simplePos x="0" y="0"/>
            <wp:positionH relativeFrom="margin">
              <wp:align>right</wp:align>
            </wp:positionH>
            <wp:positionV relativeFrom="paragraph">
              <wp:posOffset>157480</wp:posOffset>
            </wp:positionV>
            <wp:extent cx="1428750" cy="1076325"/>
            <wp:effectExtent l="0" t="0" r="0" b="9525"/>
            <wp:wrapSquare wrapText="bothSides"/>
            <wp:docPr id="2" name="Slika 2" descr="funkc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kci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36EF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Polazeći od aktualnih potreba korisnika, aktualnog stanja u okruženju i pozicije Srca, mogu se prepoznati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tri temeljne funkcije</w:t>
      </w:r>
      <w:r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</w:t>
      </w:r>
      <w:r w:rsidRPr="007836EF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Srca:</w:t>
      </w:r>
    </w:p>
    <w:p w14:paraId="5543059B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središnje čvorište e-infrastrukture sustava znanosti i visokog obra</w:t>
      </w:r>
      <w:r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zovanja i Sveučilišta u Zagrebu</w:t>
      </w:r>
    </w:p>
    <w:p w14:paraId="073B012D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ekspertno središte za ICT</w:t>
      </w:r>
    </w:p>
    <w:p w14:paraId="7DA8C41B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središte za obrazovanje i podršku u području primjene ICT.</w:t>
      </w:r>
    </w:p>
    <w:p w14:paraId="4E7838D1" w14:textId="77777777" w:rsidR="00000E7A" w:rsidRPr="00000E7A" w:rsidRDefault="00000E7A" w:rsidP="007836EF">
      <w:pPr>
        <w:shd w:val="clear" w:color="auto" w:fill="FFFFFF"/>
        <w:spacing w:before="24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Do Srca se može doći javnim gradskim prijevozom, odnosno tramvajem i autobusom:</w:t>
      </w:r>
    </w:p>
    <w:p w14:paraId="75289140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tramvajima linija 4, 5, 14 i 17</w:t>
      </w:r>
    </w:p>
    <w:p w14:paraId="30593099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od obje najbliže tramvajske stanice (Vjesnik i Prisavlje) Srce je udaljeno približno 10 minuta hoda</w:t>
      </w:r>
    </w:p>
    <w:p w14:paraId="68AA2A3B" w14:textId="003CD14F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stanice </w:t>
      </w:r>
      <w:proofErr w:type="spellStart"/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autobusih</w:t>
      </w:r>
      <w:proofErr w:type="spellEnd"/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linija 107 i 108 najbliže su Srcu (</w:t>
      </w:r>
      <w:proofErr w:type="spellStart"/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Marohnićeva</w:t>
      </w:r>
      <w:proofErr w:type="spellEnd"/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(Vrbik) i Prisavlje), ali </w:t>
      </w:r>
      <w:r w:rsidRPr="004C5CF3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voze prilično rijetko stoga raspored provjerite na stranicama ZET-a (</w:t>
      </w:r>
      <w:hyperlink r:id="rId6" w:history="1">
        <w:r w:rsidR="004C5CF3" w:rsidRPr="004E4668">
          <w:rPr>
            <w:rStyle w:val="Hiperveza"/>
            <w:rFonts w:ascii="Arial" w:hAnsi="Arial" w:cs="Arial"/>
            <w:sz w:val="21"/>
            <w:szCs w:val="21"/>
          </w:rPr>
          <w:t>https://www.zet.hr/autobusni-prijevoz/dnevne-linije-8155/8155</w:t>
        </w:r>
      </w:hyperlink>
      <w:r w:rsidRPr="004C5CF3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)</w:t>
      </w:r>
      <w:r w:rsidR="004C5CF3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</w:p>
    <w:p w14:paraId="632312AA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od autobusne stanice Nacionalna i sveučilišna knjižnica na kojoj se zaustavljaju autobusi o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stalih linija, Srce je udaljeno 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približno 10 minuta hoda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>.</w:t>
      </w:r>
    </w:p>
    <w:sectPr w:rsidR="00000E7A" w:rsidRPr="00000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3FF9"/>
    <w:multiLevelType w:val="multilevel"/>
    <w:tmpl w:val="D3BC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D0474"/>
    <w:multiLevelType w:val="hybridMultilevel"/>
    <w:tmpl w:val="09FEC7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F16A1"/>
    <w:multiLevelType w:val="hybridMultilevel"/>
    <w:tmpl w:val="93A250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8103D"/>
    <w:multiLevelType w:val="hybridMultilevel"/>
    <w:tmpl w:val="427E2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67B"/>
    <w:rsid w:val="00000E7A"/>
    <w:rsid w:val="00144554"/>
    <w:rsid w:val="00327221"/>
    <w:rsid w:val="004C5CF3"/>
    <w:rsid w:val="005A767B"/>
    <w:rsid w:val="007836EF"/>
    <w:rsid w:val="00B24281"/>
    <w:rsid w:val="00C15777"/>
    <w:rsid w:val="00E7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9475"/>
  <w15:chartTrackingRefBased/>
  <w15:docId w15:val="{E7D27CC6-DA44-489D-8638-D29E7D7F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67B"/>
  </w:style>
  <w:style w:type="paragraph" w:styleId="Naslov1">
    <w:name w:val="heading 1"/>
    <w:basedOn w:val="Normal"/>
    <w:next w:val="Normal"/>
    <w:link w:val="Naslov1Char"/>
    <w:uiPriority w:val="9"/>
    <w:qFormat/>
    <w:rsid w:val="007836EF"/>
    <w:pPr>
      <w:keepNext/>
      <w:shd w:val="clear" w:color="auto" w:fill="FFFFFF"/>
      <w:spacing w:before="120" w:after="0" w:line="300" w:lineRule="atLeast"/>
      <w:outlineLvl w:val="0"/>
    </w:pPr>
    <w:rPr>
      <w:rFonts w:ascii="Arial" w:eastAsia="Times New Roman" w:hAnsi="Arial" w:cs="Arial"/>
      <w:b/>
      <w:color w:val="303030"/>
      <w:sz w:val="21"/>
      <w:szCs w:val="21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72C61"/>
    <w:pPr>
      <w:keepNext/>
      <w:shd w:val="clear" w:color="auto" w:fill="FFFFFF"/>
      <w:spacing w:after="300" w:line="900" w:lineRule="atLeast"/>
      <w:outlineLvl w:val="1"/>
    </w:pPr>
    <w:rPr>
      <w:rFonts w:ascii="Arial" w:eastAsia="Times New Roman" w:hAnsi="Arial" w:cs="Arial"/>
      <w:b/>
      <w:bCs/>
      <w:color w:val="FF0000"/>
      <w:spacing w:val="-14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767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00E7A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7836EF"/>
    <w:rPr>
      <w:rFonts w:ascii="Arial" w:eastAsia="Times New Roman" w:hAnsi="Arial" w:cs="Arial"/>
      <w:b/>
      <w:color w:val="303030"/>
      <w:sz w:val="21"/>
      <w:szCs w:val="21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E72C61"/>
    <w:rPr>
      <w:rFonts w:ascii="Arial" w:eastAsia="Times New Roman" w:hAnsi="Arial" w:cs="Arial"/>
      <w:b/>
      <w:bCs/>
      <w:color w:val="FF0000"/>
      <w:spacing w:val="-14"/>
      <w:sz w:val="48"/>
      <w:szCs w:val="48"/>
      <w:shd w:val="clear" w:color="auto" w:fill="FFFFFF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C5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et.hr/autobusni-prijevoz/dnevne-linije-8155/815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Korisnik</cp:lastModifiedBy>
  <cp:revision>2</cp:revision>
  <dcterms:created xsi:type="dcterms:W3CDTF">2023-08-24T13:14:00Z</dcterms:created>
  <dcterms:modified xsi:type="dcterms:W3CDTF">2023-08-24T13:14:00Z</dcterms:modified>
</cp:coreProperties>
</file>